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C574" w14:textId="3EB63B71" w:rsidR="009110BC" w:rsidRPr="009110BC" w:rsidRDefault="009110B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10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Последние законы 2025 года: самые важные новшества</w:t>
      </w:r>
    </w:p>
    <w:p w14:paraId="2E0EA396" w14:textId="77777777" w:rsidR="009110BC" w:rsidRPr="009110BC" w:rsidRDefault="009110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C81BB3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Ответственность по КоАП РФ за навязывание допуслуг</w:t>
      </w:r>
    </w:p>
    <w:p w14:paraId="3EDB863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9 января 2026 года навязывание потребителю дополнительных товаров, работ или услуг за отдельную плату влечет штраф:</w:t>
      </w:r>
    </w:p>
    <w:p w14:paraId="06B8737A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6D32C91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для должностных лиц – от 50 тыс. до 150 тыс. руб.;</w:t>
      </w:r>
    </w:p>
    <w:p w14:paraId="505952E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для компаний – от 200 тыс. до 500 тыс. руб.</w:t>
      </w:r>
    </w:p>
    <w:p w14:paraId="0DCEDA0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Ранее штраф для первых составлял от 2000 до 4000 руб., а для вторых – от 20 тыс. до 40 тыс. руб.</w:t>
      </w:r>
    </w:p>
    <w:p w14:paraId="538E7A5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1BF8EA0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29.12.2025 N 561-ФЗ</w:t>
      </w:r>
    </w:p>
    <w:p w14:paraId="3736B069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81A89E1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Потребительские штраф и неустойка</w:t>
      </w:r>
    </w:p>
    <w:p w14:paraId="3D285F7F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1 февраля 2026 года суды в отдельных случаях не будут взыскивать с бизнеса штраф за невыполнение в добровольном порядке требования клиента. Речь идет о ситуациях, когда удовлетворить претензию не получилось, например:</w:t>
      </w:r>
    </w:p>
    <w:p w14:paraId="50E44E0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6193041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по вине самого гражданина;</w:t>
      </w:r>
    </w:p>
    <w:p w14:paraId="600FD49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из-за нарушения со стороны поставщика либо другого контрагента, от которого зависит исполнение обязательств перед потребителем. Исключение – контрагента выбрали недобросовестно или неразумно.</w:t>
      </w:r>
    </w:p>
    <w:p w14:paraId="5A5CA66F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Неустойку за просрочку выполнения требований гражданина по общему правилу ограничат суммой, которую тот уплатил по договору купли-продажи. Суд вправе уменьшить санкцию, если она явно несоразмерна последствиям нарушения.</w:t>
      </w:r>
    </w:p>
    <w:p w14:paraId="2F69E5E3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0CA50F1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Гражданам запретят уступать право требования указанных штрафа и неустойки до вступления в силу решения суда о взыскании этих сумм. Речь идет об уступке тому, кто не является потребителем. Сделка будет ничтожной. Иное могут установить в законе.</w:t>
      </w:r>
    </w:p>
    <w:p w14:paraId="3340556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618E972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lastRenderedPageBreak/>
        <w:t>Документ: Федеральный закон от 28.12.2025 N 500-ФЗ</w:t>
      </w:r>
    </w:p>
    <w:p w14:paraId="44C0878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291BA946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Оплата договоров по Закону N 223-ФЗ</w:t>
      </w:r>
    </w:p>
    <w:p w14:paraId="25399F8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C 29 декабря 2025 года штраф по КоАП РФ за просрочку оплаты товаров, работ и услуг грозит по сделкам с любыми контрагентами, а не только с субъектами МСП. Размеры санкций не изменились.</w:t>
      </w:r>
    </w:p>
    <w:p w14:paraId="2EA8A66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17047A0A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29.12.2025 N 524-ФЗ</w:t>
      </w:r>
    </w:p>
    <w:p w14:paraId="21CA831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7113B855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Послабления в госзакупках</w:t>
      </w:r>
    </w:p>
    <w:p w14:paraId="1C9390D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 конца 2026 года продлили, в частности, право:</w:t>
      </w:r>
    </w:p>
    <w:p w14:paraId="64273FD2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50C8475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заказчиков – проводить строительную закупку "под ключ";</w:t>
      </w:r>
    </w:p>
    <w:p w14:paraId="2E65853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сторон – менять по предложению заказчика количество лекарств, медизделий и расходников по контракту в пределах 30%;</w:t>
      </w:r>
    </w:p>
    <w:p w14:paraId="07B52438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правительства – устанавливать дополнительные случаи и порядок проведения неконкурентных закупок.</w:t>
      </w:r>
    </w:p>
    <w:p w14:paraId="4B3B2E8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Подробнее в нашем обзоре.</w:t>
      </w:r>
    </w:p>
    <w:p w14:paraId="3874644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6438E2D2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28.12.2025 N 507-ФЗ</w:t>
      </w:r>
    </w:p>
    <w:p w14:paraId="75626E0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5C22DC6D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Государственный контроль и надзор</w:t>
      </w:r>
    </w:p>
    <w:p w14:paraId="406F272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1 января 2026 года ряд проверок продолжают проводить по Закону о защите прав юрлиц и ИП. Речь идет, в частности, о контроле:</w:t>
      </w:r>
    </w:p>
    <w:p w14:paraId="033CD53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FCB4EC1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за соблюдением антимонопольного законодательства;</w:t>
      </w:r>
    </w:p>
    <w:p w14:paraId="4599246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деятельностью НКО и отдельно СРО;</w:t>
      </w:r>
    </w:p>
    <w:p w14:paraId="1F1719B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выполнением требований в сфере миграции;</w:t>
      </w:r>
    </w:p>
    <w:p w14:paraId="5441D96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разработкой, производством и распространением шифровальных (криптографических) средств, а также систем, защищенных с их помощью, и т.д.;</w:t>
      </w:r>
    </w:p>
    <w:p w14:paraId="7D3DCAB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оборотом психотропных веществ и т.п.</w:t>
      </w:r>
    </w:p>
    <w:p w14:paraId="46968BD9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 конца 2028 года этот Закон по-прежнему нужно соблюдать и при уведомлении о запуске отдельных видов бизнеса.</w:t>
      </w:r>
    </w:p>
    <w:p w14:paraId="187FD4AF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7B0EF0A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29.12.2025 N 548-ФЗ</w:t>
      </w:r>
    </w:p>
    <w:p w14:paraId="0733F20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6ED957B3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Исполнительский сбор</w:t>
      </w:r>
    </w:p>
    <w:p w14:paraId="230667B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9 января 2026 года платеж увеличился с 7 до 12% от денежной суммы или цены имущества, которую нужно взыскать. Минимальный предел санкции установили в размере 2000 руб. для физлиц либо ИП и 20 тыс. руб. для организаций.</w:t>
      </w:r>
    </w:p>
    <w:p w14:paraId="47C58A5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0059ABB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Если требование неимущественное, то сбор с граждан или ИП составляет 10 тыс. руб., а с юрлиц – 100 тыс. руб.</w:t>
      </w:r>
    </w:p>
    <w:p w14:paraId="0B1D391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7B24D8C3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Ранее минимальные и фиксированные суммы были в 2 раза ниже.</w:t>
      </w:r>
    </w:p>
    <w:p w14:paraId="4F9CA72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7C4F9CD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29.12.2025 N 563-ФЗ</w:t>
      </w:r>
    </w:p>
    <w:p w14:paraId="6AB012A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7FC76634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Справки о доходах госслужащих</w:t>
      </w:r>
    </w:p>
    <w:p w14:paraId="1FA8D02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1 января 2026 года сведения о доходах и об имуществе за себя, супругов и несовершеннолетних детей представляют только те, кто претендуют на должности государственной и муниципальной службы. Уже находящиеся на ней обязаны подать сведения, если, например, служащих переводят из другого госоргана или расходы не соответствуют доходам за 3 года.</w:t>
      </w:r>
    </w:p>
    <w:p w14:paraId="2A472EC8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07DA7FB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Среди изменений, которые затрагивают Законы о госслужбе, о противодействии коррупции и о контроле за расходами, отметим такие:</w:t>
      </w:r>
    </w:p>
    <w:p w14:paraId="6462F0F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2C21662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в интернете больше не размещаются сведения о доходах и об имуществе;</w:t>
      </w:r>
    </w:p>
    <w:p w14:paraId="2AE1765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госслужащий по общему правилу не сможет быть на службе, если подаст заведомо неполные сведения;</w:t>
      </w:r>
    </w:p>
    <w:p w14:paraId="2686693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антикоррупционные подразделения и ответственных должностных лиц должны анализировать информацию о доходах и об имуществе;</w:t>
      </w:r>
    </w:p>
    <w:p w14:paraId="0D7F028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начали контролировать соответствие расходов и доходов руководителей государственных и муниципальных учреждений.</w:t>
      </w:r>
    </w:p>
    <w:p w14:paraId="5C90BA93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28.12.2025 N 505-ФЗ</w:t>
      </w:r>
    </w:p>
    <w:p w14:paraId="375288D2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7457BDF2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Национальные медицинские исследовательские центры</w:t>
      </w:r>
    </w:p>
    <w:p w14:paraId="651EEF1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1 апреля 2026 года закрепят правовой статус национальных медицинских исследовательских центров (НМИЦ). Правительство сможет присваивать его федеральным и региональным клиникам по отдельным направлениям деятельности. В числе прочего они станут внедрять современные методы профилактики, диагностики и лечения болезней, а также развивать инновации.</w:t>
      </w:r>
    </w:p>
    <w:p w14:paraId="6EC62648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2B7807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Правительство определит:</w:t>
      </w:r>
    </w:p>
    <w:p w14:paraId="14C7DC5A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525D25F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критерии, которым должен соответствовать НМИЦ;</w:t>
      </w:r>
    </w:p>
    <w:p w14:paraId="5A8724B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порядок присвоения и прекращения статуса;</w:t>
      </w:r>
    </w:p>
    <w:p w14:paraId="0D98571A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порядок организации работы центра.</w:t>
      </w:r>
    </w:p>
    <w:p w14:paraId="28523306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Действующие НМИЦ сохранят статус в течение 180 календарных дней с даты вступления поправок в силу. Однако в этот период они вправе получить его по новым правилам.</w:t>
      </w:r>
    </w:p>
    <w:p w14:paraId="747C37F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5C7B967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28.12.2025 N 515-ФЗ</w:t>
      </w:r>
    </w:p>
    <w:p w14:paraId="0C48DCD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624D6DD0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Микрозаймы и потребкредиты</w:t>
      </w:r>
    </w:p>
    <w:p w14:paraId="4F7A9D80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29 декабря 2025 года максимальная сумма основного долга компании или ИП по микрозаймам перед одной МФО – 15 млн руб.</w:t>
      </w:r>
    </w:p>
    <w:p w14:paraId="2DF928A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A99000F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По договорам потребительского займа и приобретенным правам (требованиям) по ним МФО не вправе заключать:</w:t>
      </w:r>
    </w:p>
    <w:p w14:paraId="6AA4092D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3200F95C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соглашения о новации обязательств в аналогичный договор между теми же лицами;</w:t>
      </w:r>
    </w:p>
    <w:p w14:paraId="6A6B1B7B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допсоглашения, по которым в основной долг включают суммы непогашенных процентов, финансовых санкций и ряда других платежей.</w:t>
      </w:r>
    </w:p>
    <w:p w14:paraId="2A0A2E7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Если срок возврата потребкредита или займа на момент заключения договора не более года, то максимальная сумма начислений по нему составит 100% такого финпродукта. Норма начнет действовать с 1 апреля 2026 года. Сейчас лимит – 130%.</w:t>
      </w:r>
    </w:p>
    <w:p w14:paraId="63A4D9C7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64385A1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Документ: Федеральный закон от 29.12.2025 N 545-ФЗ</w:t>
      </w:r>
    </w:p>
    <w:p w14:paraId="276A3F44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3209DC03" w14:textId="77777777" w:rsidR="009110BC" w:rsidRPr="009110BC" w:rsidRDefault="009110BC" w:rsidP="0091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BC">
        <w:rPr>
          <w:rFonts w:ascii="Times New Roman" w:hAnsi="Times New Roman" w:cs="Times New Roman"/>
          <w:b/>
          <w:bCs/>
          <w:sz w:val="28"/>
          <w:szCs w:val="28"/>
        </w:rPr>
        <w:t>Мессенджер MAX</w:t>
      </w:r>
    </w:p>
    <w:p w14:paraId="3F4A1D6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С 29 декабря 2025 года проверять возраст покупателей алкогольной, а также табачной и никотинсодержащей продукции нужно через национальный мессенджер, если с его помощью клиент предоставляет сведения о себе. Аналогичные правила надо соблюдать, например, при допуске посетителей на зрелищные мероприятия только для взрослых и при продаже энергетиков.</w:t>
      </w:r>
    </w:p>
    <w:p w14:paraId="1957E399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5BC327DE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Управляющие компании должны взаимодействовать с пользователями и собственниками жилых домов и помещений в МКД в том числе через данный мессенджер. То же касается и ряда других организаций ЖКХ. Порядок взаимодействия утвердит Минстрой.</w:t>
      </w:r>
    </w:p>
    <w:p w14:paraId="68DD4DD5" w14:textId="77777777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</w:p>
    <w:p w14:paraId="470BB247" w14:textId="0CFFCA96" w:rsidR="009110BC" w:rsidRPr="009110BC" w:rsidRDefault="009110BC" w:rsidP="009110BC">
      <w:pPr>
        <w:rPr>
          <w:rFonts w:ascii="Times New Roman" w:hAnsi="Times New Roman" w:cs="Times New Roman"/>
          <w:sz w:val="28"/>
          <w:szCs w:val="28"/>
        </w:rPr>
      </w:pPr>
      <w:r w:rsidRPr="009110BC">
        <w:rPr>
          <w:rFonts w:ascii="Times New Roman" w:hAnsi="Times New Roman" w:cs="Times New Roman"/>
          <w:sz w:val="28"/>
          <w:szCs w:val="28"/>
        </w:rPr>
        <w:t>Документы: Федеральные законы от 29.12.2025 N 569-ФЗ и от 29.12.2025 N 529-ФЗ</w:t>
      </w:r>
    </w:p>
    <w:sectPr w:rsidR="009110BC" w:rsidRPr="0091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BC"/>
    <w:rsid w:val="009110BC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BCB9"/>
  <w15:chartTrackingRefBased/>
  <w15:docId w15:val="{CC19B9EC-A94A-4D7E-A1A0-78CB81EF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2026-01-19T08:07:00Z</dcterms:created>
  <dcterms:modified xsi:type="dcterms:W3CDTF">2026-01-19T08:16:00Z</dcterms:modified>
</cp:coreProperties>
</file>